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1DBA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6041534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环境影响评价技术评审专家入库申请表</w:t>
      </w:r>
    </w:p>
    <w:tbl>
      <w:tblPr>
        <w:tblStyle w:val="10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40"/>
        <w:gridCol w:w="1939"/>
        <w:gridCol w:w="857"/>
        <w:gridCol w:w="684"/>
        <w:gridCol w:w="708"/>
        <w:gridCol w:w="1985"/>
      </w:tblGrid>
      <w:tr w14:paraId="485C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E64B7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姓    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7831C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E0D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性    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51FC5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57A8B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9D97F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007E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08C2E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学    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03FE4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FC1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职    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AE81B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26C90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技术职称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0E414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6D5B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96F5C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技术职称获得年份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83DB4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0A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专业方向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3DD51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3DB4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8E19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所在地区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B6234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E86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居民身份证号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4BBDD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782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D3C49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工作单位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DFD0D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50BA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AFD25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通讯地址及邮编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A084A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6B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电子信箱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EDBCF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15C4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5A84E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单位电话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2BB37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8FB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手机号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3FFA7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3F4A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0F45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职业资格注册专业类别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0BFAE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 w14:paraId="47C7FE10"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D70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注册环评（环保）工程师</w:t>
            </w:r>
          </w:p>
          <w:p w14:paraId="13B80E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登记证编号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49A77">
            <w:pPr>
              <w:spacing w:before="340" w:after="330" w:line="360" w:lineRule="exact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 w14:paraId="49B6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3BCC">
            <w:pPr>
              <w:spacing w:line="400" w:lineRule="exact"/>
              <w:rPr>
                <w:rFonts w:hint="eastAsia" w:ascii="宋体" w:hAnsi="宋体" w:cs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行业领域（限选八项）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24AA4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□畜牧 □渔业 □煤炭开采和洗选 □石油和天然气开采 □黑色金属矿采选 □有色金属矿采选  □非金属矿采选 □农副食品加工 □食品制造 □酒、饮料制造 □烟草制造 □纺织 □纺织服装、服饰 □皮革、毛皮、羽毛及其制品和制鞋 □木材加工 □家具制造 □造纸和纸制品 □印刷□文教用品制造 </w:t>
            </w:r>
          </w:p>
          <w:p w14:paraId="4AF92CB7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石油、煤炭及其他燃料加工（□精制石油产品制造  □炼焦 □煤制合成气和液体燃料生产 □生物质燃料加工） </w:t>
            </w:r>
          </w:p>
          <w:p w14:paraId="5D5609C9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化学原料及化学制品制造（□无机酸、无机碱、无机盐制造 □有机化学原料制造  □肥料制造  □农药制造  □涂料、油墨、颜料及类似产品制造  □合成材料制造  □专用化学品制造  □炸药、火工及焰火产品制造  □日用化学产品制造） □医药制造 □化学纤维制造 □橡胶和塑料制品 </w:t>
            </w:r>
          </w:p>
          <w:p w14:paraId="1A740B8F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非金属矿物制品（□水泥  □砖瓦  □玻璃  □陶瓷）</w:t>
            </w:r>
          </w:p>
          <w:p w14:paraId="2462790B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□黑色金属冶炼及压延加工 □有色金属冶炼及压延加工 □金属制品 □通用设备制造 □专用设备制造 □汽车制造 □铁路、船舶、航空航天制造 □电器机械和器材制造 □计算机、电子设备制造 □仪器仪表制造 □废弃资源综合利用 □燃气生产和供应 □水生产和供应</w:t>
            </w:r>
          </w:p>
          <w:p w14:paraId="5F8CA1D5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电力、热力生产（□火力发电 □水力发电 □生物质能发电）</w:t>
            </w:r>
          </w:p>
          <w:p w14:paraId="3B053B98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□房地产 □研究和试验发展 □专业技术服务（陆地矿产资源地质勘察）</w:t>
            </w:r>
          </w:p>
          <w:p w14:paraId="5B53E173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生态保护和环境治理（□一般固废集中处置 □危险废物集中处置 </w:t>
            </w:r>
          </w:p>
          <w:p w14:paraId="01DC4D71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□医疗废物处置、病死及病害动物处理）</w:t>
            </w:r>
          </w:p>
          <w:p w14:paraId="378CED97"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□公共设施管理（生活垃圾转运、集中处置）</w:t>
            </w:r>
          </w:p>
          <w:p w14:paraId="17D851EC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水利（□水库 □灌区 □防洪除涝工程 □河湖整治 □引水）</w:t>
            </w:r>
          </w:p>
          <w:p w14:paraId="014E5A76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交通运输（□等级公路和城市道路建设 □</w:t>
            </w: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 xml:space="preserve">铁路和城市轨道交通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□机场和码头 □航道工程、水运辅助工程 □管道运输 □油库、气库 □仓储</w:t>
            </w: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）</w:t>
            </w:r>
          </w:p>
          <w:p w14:paraId="7DDED66F"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□核与辐射 □其他（注明具体行业领域）：</w:t>
            </w:r>
          </w:p>
        </w:tc>
      </w:tr>
      <w:tr w14:paraId="62A7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19E3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专业领域</w:t>
            </w:r>
          </w:p>
          <w:p w14:paraId="4778C62C">
            <w:pPr>
              <w:spacing w:line="400" w:lineRule="exact"/>
              <w:rPr>
                <w:rFonts w:hint="eastAsia" w:ascii="宋体" w:hAnsi="宋体" w:cs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（限选三项）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ECC10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□地表水环境 □地下水环境 □大气环境 □声环境 □环境振动</w:t>
            </w:r>
          </w:p>
          <w:p w14:paraId="6A9EB85C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□生态环境 □土壤环境 □人群健康</w:t>
            </w:r>
          </w:p>
          <w:p w14:paraId="024B349D"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□环境风险 □环境监测 □电磁辐射 电离辐射（□核技术利用 □核设施 □铀矿及伴生矿）</w:t>
            </w:r>
          </w:p>
          <w:p w14:paraId="49880A6D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环境工程（□废水 □废气 □噪声 □固体废物）</w:t>
            </w:r>
          </w:p>
          <w:p w14:paraId="4300499D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环境管理（□环境影响评价管理 □排污许可 □环境执法 □环境信息）</w:t>
            </w:r>
          </w:p>
          <w:p w14:paraId="5529A02A"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□遥感和地理信息 □气象气候 □环境地质 □其他（注明具体专业领域）：</w:t>
            </w:r>
          </w:p>
        </w:tc>
      </w:tr>
      <w:tr w14:paraId="65F4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35312">
            <w:pPr>
              <w:spacing w:line="400" w:lineRule="exact"/>
              <w:rPr>
                <w:rFonts w:hint="eastAsia" w:ascii="宋体" w:hAnsi="宋体" w:cs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规划管理与区域开发（限选一项）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EC538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行业规划与管理（□工业 □农业 □畜牧业 □林业 □能源 □水利 □交通 □城市建设 □旅游 □自然资源开发）</w:t>
            </w:r>
          </w:p>
          <w:p w14:paraId="119FFA65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□环境规划与管理 □可持续发展研究领域</w:t>
            </w:r>
          </w:p>
          <w:p w14:paraId="6D409440"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区域开发（□流域 □海域 □开发区 □城市建设）</w:t>
            </w:r>
          </w:p>
          <w:p w14:paraId="7690F34F">
            <w:pPr>
              <w:spacing w:line="320" w:lineRule="exact"/>
              <w:rPr>
                <w:rFonts w:hint="eastAsia" w:ascii="宋体" w:hAnsi="宋体" w:cs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□其它（注明专业领域）：</w:t>
            </w:r>
          </w:p>
        </w:tc>
      </w:tr>
      <w:tr w14:paraId="13BA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40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个人简历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5CECD">
            <w:pPr>
              <w:spacing w:line="360" w:lineRule="auto"/>
              <w:ind w:firstLine="330" w:firstLineChars="150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（教育背景、工作经历、主要成果，不超过600字）</w:t>
            </w:r>
          </w:p>
          <w:p w14:paraId="067B5610">
            <w:pPr>
              <w:spacing w:line="360" w:lineRule="auto"/>
              <w:ind w:firstLine="422" w:firstLineChars="150"/>
              <w:rPr>
                <w:rFonts w:hint="eastAsia" w:ascii="宋体" w:hAnsi="宋体" w:cs="宋体"/>
                <w:b/>
                <w:bCs/>
                <w:sz w:val="28"/>
              </w:rPr>
            </w:pPr>
          </w:p>
          <w:p w14:paraId="6621D561">
            <w:pPr>
              <w:spacing w:line="360" w:lineRule="auto"/>
              <w:ind w:firstLine="422" w:firstLineChars="150"/>
              <w:rPr>
                <w:rFonts w:hint="eastAsia" w:ascii="宋体" w:hAnsi="宋体" w:cs="宋体"/>
                <w:b/>
                <w:bCs/>
                <w:sz w:val="28"/>
              </w:rPr>
            </w:pPr>
          </w:p>
          <w:p w14:paraId="7443A8E7">
            <w:pPr>
              <w:spacing w:line="360" w:lineRule="auto"/>
              <w:ind w:firstLine="422" w:firstLineChars="150"/>
              <w:rPr>
                <w:rFonts w:hint="eastAsia" w:ascii="宋体" w:hAnsi="宋体" w:cs="宋体"/>
                <w:b/>
                <w:bCs/>
                <w:sz w:val="28"/>
              </w:rPr>
            </w:pPr>
            <w:bookmarkStart w:id="0" w:name="_GoBack"/>
            <w:bookmarkEnd w:id="0"/>
          </w:p>
          <w:p w14:paraId="7029622C">
            <w:pPr>
              <w:spacing w:line="360" w:lineRule="auto"/>
              <w:rPr>
                <w:rFonts w:hint="eastAsia" w:ascii="宋体" w:hAnsi="宋体" w:cs="宋体"/>
                <w:b/>
                <w:bCs/>
                <w:sz w:val="28"/>
              </w:rPr>
            </w:pPr>
          </w:p>
        </w:tc>
      </w:tr>
      <w:tr w14:paraId="1195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9CCC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所在单位意见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：</w:t>
            </w:r>
          </w:p>
          <w:p w14:paraId="651D9CF1">
            <w:pPr>
              <w:spacing w:line="4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4A14388A">
            <w:pPr>
              <w:spacing w:after="120"/>
              <w:ind w:left="640" w:leftChars="200" w:firstLine="640" w:firstLineChars="200"/>
              <w:rPr>
                <w:rFonts w:hint="eastAsia"/>
                <w:color w:val="000000"/>
              </w:rPr>
            </w:pPr>
          </w:p>
          <w:p w14:paraId="5ECEE804">
            <w:pPr>
              <w:spacing w:line="4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7C878717">
            <w:pPr>
              <w:spacing w:line="460" w:lineRule="exact"/>
              <w:ind w:firstLine="1540" w:firstLineChars="7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盖章：</w:t>
            </w:r>
          </w:p>
          <w:p w14:paraId="698FF040">
            <w:pPr>
              <w:spacing w:line="460" w:lineRule="exact"/>
              <w:ind w:firstLine="1540" w:firstLineChars="7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日期：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E327F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申请人意见：</w:t>
            </w:r>
          </w:p>
          <w:p w14:paraId="15402C9C">
            <w:pPr>
              <w:spacing w:line="4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本人愿意成为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赣州市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环境影响评价技术评审专家，并保证在环评评审中做到科学、客观、公正。</w:t>
            </w:r>
          </w:p>
          <w:p w14:paraId="4F4F8FBE">
            <w:pPr>
              <w:spacing w:line="460" w:lineRule="exact"/>
              <w:ind w:firstLine="2200" w:firstLineChars="10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签名： </w:t>
            </w:r>
          </w:p>
          <w:p w14:paraId="165C7D8B">
            <w:pPr>
              <w:spacing w:line="460" w:lineRule="exact"/>
              <w:ind w:firstLine="2200" w:firstLineChars="10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日期：</w:t>
            </w:r>
          </w:p>
        </w:tc>
      </w:tr>
    </w:tbl>
    <w:p w14:paraId="185E8C18">
      <w:pPr>
        <w:spacing w:line="240" w:lineRule="exact"/>
        <w:ind w:left="125" w:leftChars="-36" w:hanging="240" w:hanging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填表须知：</w:t>
      </w:r>
    </w:p>
    <w:p w14:paraId="7BD2A2C4">
      <w:pPr>
        <w:spacing w:line="240" w:lineRule="exact"/>
        <w:ind w:left="125" w:leftChars="-36" w:hanging="240" w:hanging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1.表格一律用钢笔、签字笔正楷填写（计算机打印也可），表格栏目须详细填写，</w:t>
      </w:r>
    </w:p>
    <w:p w14:paraId="7F0FDFEC">
      <w:pPr>
        <w:spacing w:line="240" w:lineRule="exact"/>
        <w:ind w:left="250" w:leftChars="78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不得涂改；</w:t>
      </w:r>
    </w:p>
    <w:p w14:paraId="7A7CF203">
      <w:pPr>
        <w:spacing w:line="240" w:lineRule="exact"/>
        <w:ind w:left="125" w:leftChars="-36" w:hanging="240" w:hanging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2.原则上需单位签署推荐意见并加盖公章；</w:t>
      </w:r>
    </w:p>
    <w:p w14:paraId="3F451B74">
      <w:pPr>
        <w:spacing w:line="240" w:lineRule="exact"/>
        <w:ind w:left="125" w:leftChars="-36" w:hanging="240" w:hanging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3.学历证书、学位证书、职称证书、注册（资格）证书、退休证明（仅退休人员提供）、职称材料、业绩证明材料等材料一并报送专家库管理部门。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GU1ODAxZWM1NzBkYTg1N2E4MTkzZjY1MThhMjQifQ=="/>
  </w:docVars>
  <w:rsids>
    <w:rsidRoot w:val="09C55443"/>
    <w:rsid w:val="09C55443"/>
    <w:rsid w:val="2ED27DE6"/>
    <w:rsid w:val="40014EA8"/>
    <w:rsid w:val="40BB61AC"/>
    <w:rsid w:val="661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2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5">
    <w:name w:val="z正文"/>
    <w:basedOn w:val="6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 w:eastAsia="宋体" w:cs="Times New Roman"/>
      <w:sz w:val="24"/>
    </w:rPr>
  </w:style>
  <w:style w:type="paragraph" w:styleId="6">
    <w:name w:val="Plain Text"/>
    <w:basedOn w:val="1"/>
    <w:next w:val="7"/>
    <w:qFormat/>
    <w:uiPriority w:val="0"/>
    <w:pPr>
      <w:spacing w:line="576" w:lineRule="exact"/>
    </w:pPr>
    <w:rPr>
      <w:rFonts w:ascii="宋体" w:hAnsi="Courier New" w:eastAsia="Times New Roman" w:cs="Times New Roman"/>
      <w:kern w:val="0"/>
      <w:sz w:val="21"/>
      <w:szCs w:val="24"/>
    </w:rPr>
  </w:style>
  <w:style w:type="paragraph" w:styleId="7">
    <w:name w:val="header"/>
    <w:basedOn w:val="1"/>
    <w:next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5"/>
    <w:basedOn w:val="9"/>
    <w:qFormat/>
    <w:uiPriority w:val="0"/>
    <w:pPr>
      <w:spacing w:line="480" w:lineRule="atLeast"/>
      <w:ind w:firstLine="454"/>
    </w:pPr>
    <w:rPr>
      <w:rFonts w:ascii="Calibri" w:hAnsi="Times New Roman" w:eastAsia="宋体" w:cs="Times New Roman"/>
      <w:sz w:val="24"/>
      <w:szCs w:val="20"/>
    </w:rPr>
  </w:style>
  <w:style w:type="paragraph" w:customStyle="1" w:styleId="9">
    <w:name w:val="正文1"/>
    <w:basedOn w:val="1"/>
    <w:qFormat/>
    <w:uiPriority w:val="0"/>
    <w:pPr>
      <w:spacing w:line="500" w:lineRule="atLeast"/>
      <w:ind w:firstLine="567"/>
    </w:pPr>
    <w:rPr>
      <w:rFonts w:ascii="Times New Roman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1281</Characters>
  <Lines>0</Lines>
  <Paragraphs>0</Paragraphs>
  <TotalTime>0</TotalTime>
  <ScaleCrop>false</ScaleCrop>
  <LinksUpToDate>false</LinksUpToDate>
  <CharactersWithSpaces>1409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2024-12-11T08:57:00Z</dcterms:created>
  <dc:creator>钟雨晴</dc:creator>
  <cp:lastModifiedBy>小凡</cp:lastModifiedBy>
  <dcterms:modified xsi:type="dcterms:W3CDTF">2024-12-23T08:46:20Z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19B05E8E29F742D385010C7F9C183629_11</vt:lpwstr>
  </property>
</Properties>
</file>